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13" w:rsidRPr="004879CC" w:rsidRDefault="00585D13" w:rsidP="00585D13">
      <w:pPr>
        <w:ind w:left="708"/>
        <w:rPr>
          <w:b/>
        </w:rPr>
      </w:pPr>
      <w:r w:rsidRPr="004879CC">
        <w:rPr>
          <w:b/>
        </w:rPr>
        <w:t>ALLEGATO CONNECTED</w:t>
      </w:r>
    </w:p>
    <w:p w:rsidR="00677595" w:rsidRDefault="00677595" w:rsidP="00585D13">
      <w:pPr>
        <w:ind w:left="708"/>
      </w:pPr>
      <w:r>
        <w:t>Si richiede l’applicazione di scheda elettronica, sistema logico PLC o ulteriore comando per l’interfacciamento in rete LAN e da remoto tramite qualunque piattaforma browser.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5102"/>
        <w:gridCol w:w="3898"/>
      </w:tblGrid>
      <w:tr w:rsidR="00585D13" w:rsidRPr="00585D13" w:rsidTr="004879CC">
        <w:tc>
          <w:tcPr>
            <w:tcW w:w="9000" w:type="dxa"/>
            <w:gridSpan w:val="2"/>
          </w:tcPr>
          <w:p w:rsidR="00585D13" w:rsidRPr="00585D13" w:rsidRDefault="00585D13" w:rsidP="00585D13">
            <w:r>
              <w:t>Si richiede la descrizione delle funzionalità del software e dell’hardware dei seguenti parametri :</w:t>
            </w:r>
          </w:p>
        </w:tc>
      </w:tr>
      <w:tr w:rsidR="00585D13" w:rsidRPr="00585D13" w:rsidTr="004879CC">
        <w:tc>
          <w:tcPr>
            <w:tcW w:w="5102" w:type="dxa"/>
          </w:tcPr>
          <w:p w:rsidR="00585D13" w:rsidRPr="00585D13" w:rsidRDefault="00585D13" w:rsidP="00271CCF">
            <w:pPr>
              <w:ind w:left="360"/>
            </w:pPr>
            <w:r w:rsidRPr="00585D13">
              <w:t>Possibilità di lettura dei valori tecnici dell’apparecchio tra cui tensioni, correnti, potenze, costi dell’energia utilizzata.</w:t>
            </w:r>
          </w:p>
        </w:tc>
        <w:tc>
          <w:tcPr>
            <w:tcW w:w="3898" w:type="dxa"/>
          </w:tcPr>
          <w:p w:rsidR="00585D13" w:rsidRPr="00585D13" w:rsidRDefault="00585D13" w:rsidP="00271CCF">
            <w:pPr>
              <w:ind w:left="360"/>
            </w:pPr>
          </w:p>
        </w:tc>
      </w:tr>
      <w:tr w:rsidR="00585D13" w:rsidRPr="00585D13" w:rsidTr="004879CC">
        <w:tc>
          <w:tcPr>
            <w:tcW w:w="5102" w:type="dxa"/>
          </w:tcPr>
          <w:p w:rsidR="00585D13" w:rsidRPr="00585D13" w:rsidRDefault="004879CC" w:rsidP="00271CCF">
            <w:pPr>
              <w:ind w:left="360"/>
            </w:pPr>
            <w:r>
              <w:t>I</w:t>
            </w:r>
            <w:r w:rsidR="00585D13" w:rsidRPr="00585D13">
              <w:t>noltro automatico di allarmi per i valori sopra indicati in caso d’anomalia.</w:t>
            </w:r>
          </w:p>
        </w:tc>
        <w:tc>
          <w:tcPr>
            <w:tcW w:w="3898" w:type="dxa"/>
          </w:tcPr>
          <w:p w:rsidR="00585D13" w:rsidRPr="00585D13" w:rsidRDefault="00585D13" w:rsidP="00271CCF">
            <w:pPr>
              <w:ind w:left="360"/>
            </w:pPr>
          </w:p>
        </w:tc>
      </w:tr>
      <w:tr w:rsidR="00585D13" w:rsidRPr="00585D13" w:rsidTr="004879CC">
        <w:tc>
          <w:tcPr>
            <w:tcW w:w="5102" w:type="dxa"/>
          </w:tcPr>
          <w:p w:rsidR="00585D13" w:rsidRPr="00585D13" w:rsidRDefault="004879CC" w:rsidP="00271CCF">
            <w:pPr>
              <w:ind w:left="360"/>
            </w:pPr>
            <w:r>
              <w:t>P</w:t>
            </w:r>
            <w:r w:rsidR="00585D13" w:rsidRPr="00585D13">
              <w:t>ossibilità di gestire report analitici della attrezzature giornalmente</w:t>
            </w:r>
          </w:p>
        </w:tc>
        <w:tc>
          <w:tcPr>
            <w:tcW w:w="3898" w:type="dxa"/>
          </w:tcPr>
          <w:p w:rsidR="00585D13" w:rsidRPr="00585D13" w:rsidRDefault="00585D13" w:rsidP="00271CCF">
            <w:pPr>
              <w:ind w:left="360"/>
            </w:pPr>
          </w:p>
        </w:tc>
      </w:tr>
      <w:tr w:rsidR="00585D13" w:rsidRPr="00585D13" w:rsidTr="004879CC">
        <w:tc>
          <w:tcPr>
            <w:tcW w:w="5102" w:type="dxa"/>
          </w:tcPr>
          <w:p w:rsidR="00585D13" w:rsidRPr="00585D13" w:rsidRDefault="004879CC" w:rsidP="00271CCF">
            <w:pPr>
              <w:ind w:left="360"/>
            </w:pPr>
            <w:r>
              <w:t>P</w:t>
            </w:r>
            <w:r w:rsidR="00585D13" w:rsidRPr="00585D13">
              <w:t xml:space="preserve">ossibilità di accedere da remoto in tempo reale all’attrezzatura con osservazione di parametri tecnici ed interazione immediata su accensione spegnimento della stessa </w:t>
            </w:r>
          </w:p>
        </w:tc>
        <w:tc>
          <w:tcPr>
            <w:tcW w:w="3898" w:type="dxa"/>
          </w:tcPr>
          <w:p w:rsidR="00585D13" w:rsidRPr="00585D13" w:rsidRDefault="00585D13" w:rsidP="00271CCF">
            <w:pPr>
              <w:ind w:left="360"/>
            </w:pPr>
          </w:p>
        </w:tc>
      </w:tr>
      <w:tr w:rsidR="00585D13" w:rsidRPr="00585D13" w:rsidTr="004879CC">
        <w:tc>
          <w:tcPr>
            <w:tcW w:w="5102" w:type="dxa"/>
          </w:tcPr>
          <w:p w:rsidR="00585D13" w:rsidRPr="00585D13" w:rsidRDefault="004879CC" w:rsidP="00271CCF">
            <w:pPr>
              <w:ind w:left="360"/>
            </w:pPr>
            <w:r>
              <w:t>P</w:t>
            </w:r>
            <w:r w:rsidR="00585D13" w:rsidRPr="00585D13">
              <w:t>ossibilità di programmazione oraria del funzionamento</w:t>
            </w:r>
          </w:p>
        </w:tc>
        <w:tc>
          <w:tcPr>
            <w:tcW w:w="3898" w:type="dxa"/>
          </w:tcPr>
          <w:p w:rsidR="00585D13" w:rsidRPr="00585D13" w:rsidRDefault="00585D13" w:rsidP="00271CCF">
            <w:pPr>
              <w:ind w:left="360"/>
            </w:pPr>
          </w:p>
        </w:tc>
      </w:tr>
      <w:tr w:rsidR="00585D13" w:rsidRPr="00585D13" w:rsidTr="004879CC">
        <w:tc>
          <w:tcPr>
            <w:tcW w:w="5102" w:type="dxa"/>
          </w:tcPr>
          <w:p w:rsidR="00585D13" w:rsidRPr="00585D13" w:rsidRDefault="004879CC" w:rsidP="00271CCF">
            <w:pPr>
              <w:ind w:left="360"/>
            </w:pPr>
            <w:r>
              <w:t>P</w:t>
            </w:r>
            <w:r w:rsidR="00585D13" w:rsidRPr="00585D13">
              <w:t>ossibilità di analizzare i tempi di operatività dell’apparecchio sino</w:t>
            </w:r>
            <w:r w:rsidR="00271CCF">
              <w:t xml:space="preserve"> dalla prima data di installazi</w:t>
            </w:r>
            <w:r w:rsidR="00585D13" w:rsidRPr="00585D13">
              <w:t>one</w:t>
            </w:r>
          </w:p>
        </w:tc>
        <w:tc>
          <w:tcPr>
            <w:tcW w:w="3898" w:type="dxa"/>
          </w:tcPr>
          <w:p w:rsidR="00585D13" w:rsidRPr="00585D13" w:rsidRDefault="00585D13" w:rsidP="00271CCF">
            <w:pPr>
              <w:ind w:left="360"/>
            </w:pPr>
          </w:p>
        </w:tc>
      </w:tr>
      <w:tr w:rsidR="00585D13" w:rsidRPr="00585D13" w:rsidTr="004879CC">
        <w:tc>
          <w:tcPr>
            <w:tcW w:w="5102" w:type="dxa"/>
          </w:tcPr>
          <w:p w:rsidR="00585D13" w:rsidRPr="00585D13" w:rsidRDefault="004879CC" w:rsidP="00271CCF">
            <w:pPr>
              <w:ind w:left="360"/>
            </w:pPr>
            <w:r>
              <w:t>P</w:t>
            </w:r>
            <w:r w:rsidR="00585D13" w:rsidRPr="00585D13">
              <w:t xml:space="preserve">ossibilità di pianificare i tempi di manutenzione </w:t>
            </w:r>
          </w:p>
        </w:tc>
        <w:tc>
          <w:tcPr>
            <w:tcW w:w="3898" w:type="dxa"/>
          </w:tcPr>
          <w:p w:rsidR="00585D13" w:rsidRPr="00585D13" w:rsidRDefault="00585D13" w:rsidP="00271CCF">
            <w:pPr>
              <w:ind w:left="360"/>
            </w:pPr>
          </w:p>
        </w:tc>
      </w:tr>
      <w:tr w:rsidR="00585D13" w:rsidRPr="00585D13" w:rsidTr="004879CC">
        <w:tc>
          <w:tcPr>
            <w:tcW w:w="5102" w:type="dxa"/>
          </w:tcPr>
          <w:p w:rsidR="00585D13" w:rsidRPr="00585D13" w:rsidRDefault="004879CC" w:rsidP="00271CCF">
            <w:pPr>
              <w:ind w:left="360"/>
            </w:pPr>
            <w:r>
              <w:t>A</w:t>
            </w:r>
            <w:r w:rsidR="00585D13" w:rsidRPr="00585D13">
              <w:t>ttivazione del taglio dei picchi</w:t>
            </w:r>
          </w:p>
        </w:tc>
        <w:tc>
          <w:tcPr>
            <w:tcW w:w="3898" w:type="dxa"/>
          </w:tcPr>
          <w:p w:rsidR="00585D13" w:rsidRPr="00585D13" w:rsidRDefault="00585D13" w:rsidP="00271CCF">
            <w:pPr>
              <w:ind w:left="360"/>
            </w:pPr>
          </w:p>
        </w:tc>
      </w:tr>
      <w:tr w:rsidR="00585D13" w:rsidRPr="00585D13" w:rsidTr="004879CC">
        <w:tc>
          <w:tcPr>
            <w:tcW w:w="5102" w:type="dxa"/>
          </w:tcPr>
          <w:p w:rsidR="00585D13" w:rsidRPr="00585D13" w:rsidRDefault="004879CC" w:rsidP="00271CCF">
            <w:pPr>
              <w:ind w:left="360"/>
            </w:pPr>
            <w:r>
              <w:t>M</w:t>
            </w:r>
            <w:r w:rsidR="00585D13" w:rsidRPr="00585D13">
              <w:t>onitoraggio dei consumi dell’acqua con riporto statistico ed in tempo reale dei lavelli e/o attrezzature indicate</w:t>
            </w:r>
          </w:p>
        </w:tc>
        <w:tc>
          <w:tcPr>
            <w:tcW w:w="3898" w:type="dxa"/>
          </w:tcPr>
          <w:p w:rsidR="00585D13" w:rsidRPr="00585D13" w:rsidRDefault="00585D13" w:rsidP="00271CCF">
            <w:pPr>
              <w:ind w:left="360"/>
            </w:pPr>
          </w:p>
        </w:tc>
      </w:tr>
      <w:tr w:rsidR="00585D13" w:rsidRPr="00585D13" w:rsidTr="004879CC">
        <w:tc>
          <w:tcPr>
            <w:tcW w:w="5102" w:type="dxa"/>
          </w:tcPr>
          <w:p w:rsidR="00585D13" w:rsidRPr="00585D13" w:rsidRDefault="004879CC" w:rsidP="00271CCF">
            <w:pPr>
              <w:ind w:left="360"/>
            </w:pPr>
            <w:r>
              <w:t>R</w:t>
            </w:r>
            <w:r w:rsidR="00585D13" w:rsidRPr="00585D13">
              <w:t xml:space="preserve">egolazione delle cappe e reintegri dell’aria con regolazione della velocità con un’interfaccia </w:t>
            </w:r>
            <w:proofErr w:type="spellStart"/>
            <w:r w:rsidR="00585D13" w:rsidRPr="00585D13">
              <w:t>touch</w:t>
            </w:r>
            <w:proofErr w:type="spellEnd"/>
            <w:r w:rsidR="00585D13" w:rsidRPr="00585D13">
              <w:t xml:space="preserve"> </w:t>
            </w:r>
            <w:proofErr w:type="spellStart"/>
            <w:r w:rsidR="00585D13" w:rsidRPr="00585D13">
              <w:t>screen</w:t>
            </w:r>
            <w:proofErr w:type="spellEnd"/>
          </w:p>
        </w:tc>
        <w:tc>
          <w:tcPr>
            <w:tcW w:w="3898" w:type="dxa"/>
          </w:tcPr>
          <w:p w:rsidR="00585D13" w:rsidRPr="00585D13" w:rsidRDefault="00585D13" w:rsidP="00271CCF">
            <w:pPr>
              <w:ind w:left="360"/>
            </w:pPr>
          </w:p>
        </w:tc>
      </w:tr>
      <w:tr w:rsidR="00585D13" w:rsidRPr="00585D13" w:rsidTr="004879CC">
        <w:tc>
          <w:tcPr>
            <w:tcW w:w="5102" w:type="dxa"/>
          </w:tcPr>
          <w:p w:rsidR="00585D13" w:rsidRPr="00585D13" w:rsidRDefault="004879CC" w:rsidP="00271CCF">
            <w:pPr>
              <w:ind w:left="360"/>
            </w:pPr>
            <w:r>
              <w:t>S</w:t>
            </w:r>
            <w:r w:rsidR="00585D13" w:rsidRPr="00585D13">
              <w:t>istema di controllo accessi e identificazione di porta aperta e di monitoraggio delle temperature con report analitico per le celle di conservazione</w:t>
            </w:r>
          </w:p>
        </w:tc>
        <w:tc>
          <w:tcPr>
            <w:tcW w:w="3898" w:type="dxa"/>
          </w:tcPr>
          <w:p w:rsidR="00585D13" w:rsidRPr="00585D13" w:rsidRDefault="00585D13" w:rsidP="00271CCF">
            <w:pPr>
              <w:ind w:left="360"/>
            </w:pPr>
          </w:p>
        </w:tc>
      </w:tr>
      <w:tr w:rsidR="00585D13" w:rsidRPr="00585D13" w:rsidTr="004879CC">
        <w:tc>
          <w:tcPr>
            <w:tcW w:w="5102" w:type="dxa"/>
          </w:tcPr>
          <w:p w:rsidR="00585D13" w:rsidRPr="00585D13" w:rsidRDefault="004879CC" w:rsidP="00271CCF">
            <w:pPr>
              <w:ind w:left="360"/>
            </w:pPr>
            <w:r>
              <w:t>D</w:t>
            </w:r>
            <w:r w:rsidR="00585D13" w:rsidRPr="00585D13">
              <w:t>isposizione di interfaccia che soddisfa tutti i criteri indicati dalla lettera a alla lettera k per le attrezzature di tipologia elettromeccanica</w:t>
            </w:r>
          </w:p>
        </w:tc>
        <w:tc>
          <w:tcPr>
            <w:tcW w:w="3898" w:type="dxa"/>
          </w:tcPr>
          <w:p w:rsidR="00585D13" w:rsidRPr="00585D13" w:rsidRDefault="00585D13" w:rsidP="00271CCF">
            <w:pPr>
              <w:ind w:left="360"/>
            </w:pPr>
          </w:p>
        </w:tc>
      </w:tr>
      <w:tr w:rsidR="00585D13" w:rsidTr="004879CC">
        <w:tc>
          <w:tcPr>
            <w:tcW w:w="5102" w:type="dxa"/>
          </w:tcPr>
          <w:p w:rsidR="00585D13" w:rsidRDefault="004879CC" w:rsidP="00271CCF">
            <w:pPr>
              <w:ind w:left="360"/>
            </w:pPr>
            <w:r>
              <w:t>E</w:t>
            </w:r>
            <w:r w:rsidR="00585D13" w:rsidRPr="00585D13">
              <w:t xml:space="preserve">sistenza di software in grado di stabilire </w:t>
            </w:r>
            <w:r w:rsidR="00585D13" w:rsidRPr="00271CCF">
              <w:rPr>
                <w:b/>
              </w:rPr>
              <w:t>priorità</w:t>
            </w:r>
            <w:r w:rsidR="00585D13" w:rsidRPr="00585D13">
              <w:t xml:space="preserve"> nel sistema del taglio dei picchi tra le diverse apparecchiature</w:t>
            </w:r>
          </w:p>
        </w:tc>
        <w:tc>
          <w:tcPr>
            <w:tcW w:w="3898" w:type="dxa"/>
          </w:tcPr>
          <w:p w:rsidR="00585D13" w:rsidRPr="00585D13" w:rsidRDefault="00585D13" w:rsidP="00271CCF">
            <w:pPr>
              <w:ind w:left="360"/>
            </w:pPr>
          </w:p>
        </w:tc>
      </w:tr>
    </w:tbl>
    <w:p w:rsidR="00745AE5" w:rsidRDefault="00745AE5" w:rsidP="00585D13"/>
    <w:sectPr w:rsidR="00745AE5" w:rsidSect="008711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832"/>
    <w:multiLevelType w:val="hybridMultilevel"/>
    <w:tmpl w:val="BE0411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3B87"/>
    <w:multiLevelType w:val="hybridMultilevel"/>
    <w:tmpl w:val="E6F4D8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C1C25"/>
    <w:multiLevelType w:val="hybridMultilevel"/>
    <w:tmpl w:val="B860DE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22BFB"/>
    <w:multiLevelType w:val="hybridMultilevel"/>
    <w:tmpl w:val="F8CA20B4"/>
    <w:lvl w:ilvl="0" w:tplc="6FBE6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F1656"/>
    <w:multiLevelType w:val="hybridMultilevel"/>
    <w:tmpl w:val="8D4293CE"/>
    <w:lvl w:ilvl="0" w:tplc="CDC6BD82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340CD"/>
    <w:multiLevelType w:val="hybridMultilevel"/>
    <w:tmpl w:val="63621D10"/>
    <w:lvl w:ilvl="0" w:tplc="6FBE6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>
    <w:useFELayout/>
  </w:compat>
  <w:rsids>
    <w:rsidRoot w:val="00677595"/>
    <w:rsid w:val="00271CCF"/>
    <w:rsid w:val="004879CC"/>
    <w:rsid w:val="00585D13"/>
    <w:rsid w:val="00677595"/>
    <w:rsid w:val="00745AE5"/>
    <w:rsid w:val="008650B6"/>
    <w:rsid w:val="0087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1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5AE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85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0644-A6CB-4929-A7BA-73385861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</dc:creator>
  <cp:lastModifiedBy>Rota</cp:lastModifiedBy>
  <cp:revision>4</cp:revision>
  <cp:lastPrinted>2018-02-05T15:16:00Z</cp:lastPrinted>
  <dcterms:created xsi:type="dcterms:W3CDTF">2018-02-05T15:14:00Z</dcterms:created>
  <dcterms:modified xsi:type="dcterms:W3CDTF">2018-02-05T15:19:00Z</dcterms:modified>
</cp:coreProperties>
</file>